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华文仿宋" w:hAnsi="华文仿宋" w:eastAsia="华文仿宋" w:cs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附件2：</w:t>
      </w:r>
    </w:p>
    <w:p>
      <w:pPr>
        <w:pStyle w:val="12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新加坡硕博连读</w:t>
      </w:r>
      <w:bookmarkStart w:id="8" w:name="_GoBack"/>
      <w:bookmarkEnd w:id="8"/>
      <w:r>
        <w:rPr>
          <w:rFonts w:hint="eastAsia" w:ascii="华文中宋" w:hAnsi="华文中宋" w:eastAsia="华文中宋" w:cs="华文中宋"/>
          <w:b/>
          <w:sz w:val="36"/>
          <w:szCs w:val="36"/>
        </w:rPr>
        <w:t>奖学金项目简介</w:t>
      </w:r>
    </w:p>
    <w:p>
      <w:pPr>
        <w:pStyle w:val="12"/>
        <w:jc w:val="both"/>
        <w:rPr>
          <w:rFonts w:asciiTheme="minorHAnsi" w:hAnsiTheme="minorHAnsi" w:cstheme="minorHAnsi"/>
        </w:rPr>
      </w:pPr>
    </w:p>
    <w:p>
      <w:pPr>
        <w:pStyle w:val="12"/>
        <w:jc w:val="both"/>
        <w:rPr>
          <w:rFonts w:hint="default" w:ascii="Times New Roman" w:hAnsi="Times New Roman" w:eastAsia="华文仿宋" w:cs="Times New Roman"/>
          <w:strike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为扩大中新双方在高层次人才培养方面的合作，中新两国政府于2013年将高三项目升级为硕博连读奖学金项目。新加坡项目院校每年将提供奖学金，选拔我国优秀的理工科本科应届毕业生赴新加坡国立大学、南洋理工大学和新加坡科技设计大学攻读博士学位。</w:t>
      </w:r>
    </w:p>
    <w:p>
      <w:pPr>
        <w:rPr>
          <w:rStyle w:val="9"/>
          <w:rFonts w:hint="default" w:ascii="Times New Roman" w:hAnsi="Times New Roman" w:eastAsia="华文仿宋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奖学金细则/有效期限：</w:t>
      </w:r>
    </w:p>
    <w:p>
      <w:pPr>
        <w:widowControl/>
        <w:rPr>
          <w:rFonts w:hint="default" w:ascii="Times New Roman" w:hAnsi="Times New Roman" w:eastAsia="华文仿宋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华文仿宋" w:cs="Times New Roman"/>
          <w:bCs/>
          <w:kern w:val="0"/>
          <w:sz w:val="30"/>
          <w:szCs w:val="30"/>
        </w:rPr>
        <w:t>新方项目院校最初先提供一年期奖学金。其后，将根据项目学生的学业进展，为其提供3-4年的奖学金，每年续延，直至项目学生完成本项目约定的学业。院校可根据实际情况调整奖学金额度。</w:t>
      </w:r>
    </w:p>
    <w:p>
      <w:pPr>
        <w:rPr>
          <w:rStyle w:val="9"/>
          <w:rFonts w:hint="default" w:ascii="Times New Roman" w:hAnsi="Times New Roman" w:eastAsia="华文仿宋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可申请专业：</w:t>
      </w:r>
    </w:p>
    <w:p>
      <w:pPr>
        <w:pStyle w:val="12"/>
        <w:numPr>
          <w:ilvl w:val="0"/>
          <w:numId w:val="1"/>
        </w:numPr>
        <w:jc w:val="both"/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新加坡国立大学</w:t>
      </w:r>
      <w:r>
        <w:rPr>
          <w:rFonts w:hint="default" w:ascii="Times New Roman" w:hAnsi="Times New Roman" w:eastAsia="华文仿宋" w:cs="Times New Roman"/>
          <w:b/>
          <w:sz w:val="30"/>
          <w:szCs w:val="30"/>
        </w:rPr>
        <w:t>National University of Singapore (NUS)</w:t>
      </w:r>
    </w:p>
    <w:tbl>
      <w:tblPr>
        <w:tblStyle w:val="18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kern w:val="0"/>
                <w:sz w:val="28"/>
                <w:szCs w:val="28"/>
              </w:rPr>
              <w:t>信息学院（School of Computing）：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华文仿宋" w:cs="Times New Roman"/>
                <w:b w:val="0"/>
                <w:sz w:val="28"/>
                <w:szCs w:val="28"/>
              </w:rPr>
              <w:t>计算机科学（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Department of Computer Science）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信息系统（Department of Information Systems）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工程学院（Faculty of Engineering）：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生物医学工程（Biomedical Engineering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化学与生物分子工程（Chemical &amp; Biomolecular Engineering）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bookmarkStart w:id="0" w:name="RANGE!E7"/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土木与环境工程（Civil&amp; Environment Engineering</w:t>
            </w:r>
            <w:bookmarkEnd w:id="0"/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bookmarkStart w:id="1" w:name="RANGE!E8"/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电气与计算机工程（Electrical &amp; Computer Engineering</w:t>
            </w:r>
            <w:bookmarkEnd w:id="1"/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工业与系统工程(Industrial &amp; Systems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材料科学与工程(Materials Science &amp;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机械工程(Mechanical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理学院 （Faculty of Science）：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生物科学（</w:t>
            </w: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Biological Sciences）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化学（</w:t>
            </w: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Chemistry）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数学（Mathematics）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配药学 (Pharmacy)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物理学（Physics）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  <w:t>概率统计与应用（Statistics &amp; Applied Probability）</w:t>
            </w:r>
          </w:p>
        </w:tc>
      </w:tr>
    </w:tbl>
    <w:p>
      <w:pPr>
        <w:rPr>
          <w:rFonts w:hint="default" w:ascii="Times New Roman" w:hAnsi="Times New Roman" w:eastAsia="华文仿宋" w:cs="Times New Roman"/>
          <w:b/>
          <w:sz w:val="24"/>
        </w:rPr>
      </w:pPr>
    </w:p>
    <w:p>
      <w:pPr>
        <w:pStyle w:val="12"/>
        <w:numPr>
          <w:ilvl w:val="0"/>
          <w:numId w:val="1"/>
        </w:numPr>
        <w:jc w:val="both"/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sz w:val="30"/>
          <w:szCs w:val="30"/>
        </w:rPr>
        <w:t>南洋理工大学Nanyang Technological University (NTU)</w:t>
      </w:r>
    </w:p>
    <w:tbl>
      <w:tblPr>
        <w:tblStyle w:val="18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456" w:type="dxa"/>
          </w:tcPr>
          <w:p>
            <w:pPr>
              <w:widowControl/>
              <w:spacing w:after="0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华文仿宋" w:cs="Times New Roman"/>
                <w:sz w:val="28"/>
                <w:szCs w:val="28"/>
              </w:rPr>
              <w:t>工程学院 （College of Engineering）：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化学与生物医药工程学院（School of Chemical and Biomedical Engineering）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土木与环境工程学院（School of Civil and Environmental Engineering）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计算机科学与工程学院(School of Computer Science and Engineering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6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电机与电子工程学院（School of Electrical and Electronic Engineering）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456" w:type="dxa"/>
          </w:tcPr>
          <w:p>
            <w:pPr>
              <w:widowControl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材料科学与工程学院（School of Materials Science and Engineering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456" w:type="dxa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bookmarkStart w:id="2" w:name="RANGE!D13"/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机械与航空航天工程学院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  <w:t> （</w:t>
            </w: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School of Mechanical and Aerospace Engineering</w:t>
            </w:r>
            <w:bookmarkEnd w:id="2"/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56" w:type="dxa"/>
          </w:tcPr>
          <w:p>
            <w:pPr>
              <w:widowControl/>
              <w:spacing w:after="0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华文仿宋" w:cs="Times New Roman"/>
                <w:sz w:val="28"/>
                <w:szCs w:val="28"/>
              </w:rPr>
              <w:t>理学院 （College of Science）：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56" w:type="dxa"/>
          </w:tcPr>
          <w:p>
            <w:pPr>
              <w:widowControl/>
              <w:spacing w:after="0"/>
              <w:rPr>
                <w:rStyle w:val="9"/>
                <w:rFonts w:hint="default" w:ascii="Times New Roman" w:hAnsi="Times New Roman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亚洲环境学院（Asian School of Environment）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456" w:type="dxa"/>
          </w:tcPr>
          <w:p>
            <w:pPr>
              <w:widowControl/>
              <w:spacing w:after="0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数理科学学院（School of Physical and Mathematical Sciences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456" w:type="dxa"/>
          </w:tcPr>
          <w:p>
            <w:pPr>
              <w:widowControl/>
              <w:spacing w:after="0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8"/>
                <w:szCs w:val="28"/>
              </w:rPr>
              <w:t>生物科学学院（School of Biological Sciences ）</w:t>
            </w:r>
          </w:p>
        </w:tc>
      </w:tr>
    </w:tbl>
    <w:p>
      <w:pPr>
        <w:rPr>
          <w:rFonts w:hint="default" w:ascii="Times New Roman" w:hAnsi="Times New Roman" w:eastAsia="华文仿宋" w:cs="Times New Roman"/>
        </w:rPr>
      </w:pPr>
    </w:p>
    <w:p>
      <w:pPr>
        <w:pStyle w:val="12"/>
        <w:numPr>
          <w:ilvl w:val="0"/>
          <w:numId w:val="1"/>
        </w:numPr>
        <w:jc w:val="both"/>
        <w:rPr>
          <w:rFonts w:hint="default" w:ascii="Times New Roman" w:hAnsi="Times New Roman" w:eastAsia="华文仿宋" w:cs="Times New Roman"/>
          <w:b/>
          <w:bCs/>
          <w:sz w:val="30"/>
          <w:szCs w:val="30"/>
          <w:u w:val="single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新加坡科技设计大学</w:t>
      </w:r>
      <w:r>
        <w:rPr>
          <w:rStyle w:val="9"/>
          <w:rFonts w:hint="default" w:ascii="Times New Roman" w:hAnsi="Times New Roman" w:eastAsia="华文仿宋" w:cs="Times New Roman"/>
          <w:sz w:val="30"/>
          <w:szCs w:val="30"/>
          <w:u w:val="single"/>
        </w:rPr>
        <w:t>Singapore University of Technology and Design (SUTD)</w:t>
      </w:r>
    </w:p>
    <w:tbl>
      <w:tblPr>
        <w:tblStyle w:val="18"/>
        <w:tblW w:w="10456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" w:name="RANGE!D20"/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建筑与可持续设计（Architecture and Sustainable Design ）(ASD)</w:t>
            </w:r>
            <w:bookmarkEnd w:id="3"/>
          </w:p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instrText xml:space="preserve"> HYPERLINK "https://asd.sutd.edu.sg/phd-programme/" </w:instrTex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t>https://asd.sutd.edu.sg/phd-programme/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工程产品开发（Engineering Product Development） (EPD)：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t>https://epd.sutd.edu.sg/education/graduate/epd-phd-programme/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工程系统与设计 （Engineering Systems and Design） (ESD) </w:t>
            </w:r>
          </w:p>
          <w:p>
            <w:pPr>
              <w:widowControl/>
              <w:spacing w:after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instrText xml:space="preserve"> HYPERLINK "https://esd.sutd.edu.sg/academics/phd-programme/" </w:instrTex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t>https://esd.sutd.edu.sg/academics/phd-programme/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信息系统技术与设计（Information Systems Technology and Design）(ISTD)</w:t>
            </w:r>
          </w:p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instrText xml:space="preserve"> HYPERLINK "https://istd.sutd.edu.sg/phd/phd-overview/" </w:instrTex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t>https://istd.sutd.edu.sg/phd/phd-overview/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8"/>
                <w:szCs w:val="28"/>
                <w:lang w:val="en-SG"/>
              </w:rPr>
              <w:t xml:space="preserve">理科与数学(Science </w:t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8"/>
                <w:szCs w:val="28"/>
              </w:rPr>
              <w:t>and Math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</w:rPr>
              <w:t>)</w:t>
            </w:r>
          </w:p>
          <w:p>
            <w:pPr>
              <w:spacing w:after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yellow"/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sz w:val="28"/>
                <w:szCs w:val="28"/>
              </w:rPr>
              <w:t>https://smt.sutd.edu.sg/education/graduate/phd-program/</w:t>
            </w:r>
          </w:p>
        </w:tc>
      </w:tr>
    </w:tbl>
    <w:p>
      <w:pPr>
        <w:rPr>
          <w:rFonts w:hint="default" w:ascii="Times New Roman" w:hAnsi="Times New Roman" w:eastAsia="华文仿宋" w:cs="Times New Roman"/>
        </w:rPr>
      </w:pPr>
    </w:p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bookmarkStart w:id="4" w:name="OLE_LINK3"/>
      <w:bookmarkStart w:id="5" w:name="OLE_LINK2"/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项目详情：</w:t>
      </w:r>
      <w:bookmarkEnd w:id="4"/>
      <w:bookmarkEnd w:id="5"/>
    </w:p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请参考以下网址获取项目详细信息：</w:t>
      </w:r>
    </w:p>
    <w:p>
      <w:pPr>
        <w:pStyle w:val="20"/>
        <w:jc w:val="left"/>
        <w:rPr>
          <w:rStyle w:val="10"/>
          <w:rFonts w:hint="default" w:ascii="Times New Roman" w:hAnsi="Times New Roman" w:eastAsia="华文仿宋" w:cs="Times New Roman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新加坡国立大学: https://www.nus.edu.sg/registrar/prospective-students/graduate/scholarship</w:t>
      </w:r>
    </w:p>
    <w:p>
      <w:pPr>
        <w:pStyle w:val="12"/>
        <w:jc w:val="both"/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sz w:val="30"/>
          <w:szCs w:val="30"/>
          <w:lang w:val="en-SG"/>
        </w:rPr>
        <w:drawing>
          <wp:inline distT="0" distB="0" distL="0" distR="0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南洋理工大学: https://www.ntu.edu.sg/admissions/graduate-programmes</w:t>
      </w:r>
    </w:p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  <w:lang w:val="en-SG"/>
        </w:rPr>
        <w:drawing>
          <wp:inline distT="0" distB="0" distL="0" distR="0">
            <wp:extent cx="1133475" cy="1133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jc w:val="left"/>
        <w:rPr>
          <w:rFonts w:hint="default" w:ascii="Times New Roman" w:hAnsi="Times New Roman" w:eastAsia="华文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新加坡科技设计大学:</w:t>
      </w:r>
      <w:r>
        <w:rPr>
          <w:rFonts w:hint="default" w:ascii="Times New Roman" w:hAnsi="Times New Roman" w:eastAsia="华文仿宋" w:cs="Times New Roman"/>
          <w:color w:val="000000"/>
          <w:sz w:val="30"/>
          <w:szCs w:val="30"/>
        </w:rPr>
        <w:t xml:space="preserve"> https://www.sutd.edu.sg/Admissions/Graduate/PhD-Programmes/SUTD-PhD-Programme/Application</w:t>
      </w:r>
    </w:p>
    <w:p>
      <w:pPr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sz w:val="30"/>
          <w:szCs w:val="30"/>
          <w:lang w:val="en-SG"/>
        </w:rPr>
        <w:drawing>
          <wp:inline distT="0" distB="0" distL="0" distR="0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华文仿宋" w:cs="Times New Roman"/>
          <w:b/>
        </w:rPr>
      </w:pPr>
    </w:p>
    <w:p>
      <w:pPr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sz w:val="30"/>
          <w:szCs w:val="30"/>
        </w:rPr>
        <w:t>申请程序：</w:t>
      </w:r>
    </w:p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请登录各院校及院系相关网站查询具体的申请条件。为确保申请顺利进行，请提前准备好以下材料并扫描成PDF文件（单个文件最大不超过5M），以备在线申请时使用。注意，未完成的申请将不被处理或延迟处理。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本科和/或硕士阶段的成绩单及相关证书（需附有官方英文翻译）。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托福或雅思成绩单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GRE成绩单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个人简历，获奖情况，发表作品和论文，个人简历网址链接等。（非必须）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可对你的学术能力及学术成果做出评价的2-3名推荐人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身份证复印件或护照相关页复印件</w:t>
      </w:r>
    </w:p>
    <w:p>
      <w:pPr>
        <w:pStyle w:val="12"/>
        <w:numPr>
          <w:ilvl w:val="0"/>
          <w:numId w:val="2"/>
        </w:numPr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一份研究计划书</w:t>
      </w:r>
    </w:p>
    <w:tbl>
      <w:tblPr>
        <w:tblStyle w:val="7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华文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30"/>
                <w:szCs w:val="30"/>
              </w:rPr>
              <w:t>新加坡国立大学申请链接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SG"/>
              </w:rPr>
              <w:drawing>
                <wp:inline distT="0" distB="0" distL="0" distR="0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instrText xml:space="preserve"> HYPERLINK "https://inetapps.nus.edu.sg/GDA2/Home.aspx" </w:instrTex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华文仿宋" w:cs="Times New Roman"/>
                <w:sz w:val="30"/>
                <w:szCs w:val="30"/>
              </w:rPr>
              <w:t>https://inetapps.nus.edu.sg/GDA2/Home.aspx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30"/>
                <w:szCs w:val="30"/>
              </w:rPr>
              <w:t>南洋理工大学申请链接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SG"/>
              </w:rPr>
              <w:drawing>
                <wp:inline distT="0" distB="0" distL="0" distR="0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left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instrText xml:space="preserve"> HYPERLINK "https://venus.wis.ntu.edu.sg/GOAL/OnlineApplicationModule/frmOnlineApplication.ASPX" </w:instrTex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华文仿宋" w:cs="Times New Roman"/>
                <w:sz w:val="30"/>
                <w:szCs w:val="30"/>
              </w:rPr>
              <w:t>https://venus.wis.ntu.edu.sg/GOAL/OnlineApplicationModule/frmOnlineApplication.ASPX</w:t>
            </w:r>
            <w:r>
              <w:rPr>
                <w:rStyle w:val="10"/>
                <w:rFonts w:hint="default" w:ascii="Times New Roman" w:hAnsi="Times New Roman" w:eastAsia="华文仿宋" w:cs="Times New Roman"/>
                <w:sz w:val="30"/>
                <w:szCs w:val="30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30"/>
                <w:szCs w:val="30"/>
              </w:rPr>
              <w:t>新加坡科技设计大学申请链接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SG"/>
              </w:rPr>
              <w:drawing>
                <wp:inline distT="0" distB="0" distL="0" distR="0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7866" w:type="dxa"/>
            <w:vAlign w:val="center"/>
          </w:tcPr>
          <w:p>
            <w:pPr>
              <w:pStyle w:val="20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  <w:lang w:val="en-SG"/>
              </w:rPr>
            </w:pPr>
            <w:bookmarkStart w:id="6" w:name="_Hlk86749672"/>
            <w:r>
              <w:rPr>
                <w:rStyle w:val="10"/>
                <w:rFonts w:hint="default" w:ascii="Times New Roman" w:hAnsi="Times New Roman" w:eastAsia="华文仿宋" w:cs="Times New Roman"/>
                <w:sz w:val="30"/>
                <w:szCs w:val="30"/>
              </w:rPr>
              <w:t xml:space="preserve">https://admission.sutd.edu.sg/psp/CSADM1PRD/APPLICANT/HRMS/?cmd=login&amp;languageCD=ENG&amp; </w:t>
            </w:r>
            <w:bookmarkEnd w:id="6"/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</w:p>
        </w:tc>
      </w:tr>
    </w:tbl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如需申请多所大学，请登录各校的申请网站分别递交申请。</w:t>
      </w:r>
    </w:p>
    <w:p>
      <w:pPr>
        <w:pStyle w:val="12"/>
        <w:jc w:val="both"/>
        <w:rPr>
          <w:rFonts w:hint="default" w:ascii="Times New Roman" w:hAnsi="Times New Roman" w:eastAsia="华文仿宋" w:cs="Times New Roman"/>
          <w:b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sz w:val="30"/>
          <w:szCs w:val="30"/>
        </w:rPr>
        <w:t>申请截止日期：</w:t>
      </w:r>
    </w:p>
    <w:p>
      <w:pPr>
        <w:rPr>
          <w:rFonts w:hint="default" w:ascii="Times New Roman" w:hAnsi="Times New Roman" w:eastAsia="华文仿宋" w:cs="Times New Roman"/>
          <w:b/>
          <w:bCs/>
          <w:color w:val="000000"/>
          <w:sz w:val="30"/>
          <w:szCs w:val="30"/>
        </w:rPr>
      </w:pPr>
      <w:bookmarkStart w:id="7" w:name="_Hlk495327731"/>
      <w:r>
        <w:rPr>
          <w:rFonts w:hint="default" w:ascii="Times New Roman" w:hAnsi="Times New Roman" w:eastAsia="华文仿宋" w:cs="Times New Roman"/>
          <w:b/>
          <w:bCs/>
          <w:color w:val="000000"/>
          <w:sz w:val="30"/>
          <w:szCs w:val="30"/>
        </w:rPr>
        <w:t>新加坡国立大学：</w:t>
      </w:r>
      <w:r>
        <w:rPr>
          <w:rFonts w:hint="default" w:ascii="Times New Roman" w:hAnsi="Times New Roman" w:eastAsia="华文仿宋" w:cs="Times New Roman"/>
          <w:b/>
          <w:bCs/>
          <w:color w:val="000000"/>
          <w:sz w:val="30"/>
          <w:szCs w:val="30"/>
        </w:rPr>
        <w:tab/>
      </w:r>
    </w:p>
    <w:p>
      <w:pP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华文仿宋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华文仿宋" w:cs="Times New Roman"/>
          <w:b w:val="0"/>
          <w:bCs w:val="0"/>
          <w:kern w:val="0"/>
          <w:sz w:val="30"/>
          <w:szCs w:val="30"/>
        </w:rPr>
        <w:t>信息学院（School of Computing）：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  <w:t>2022年1月5日</w:t>
      </w:r>
    </w:p>
    <w:p>
      <w:pPr>
        <w:ind w:firstLine="420"/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</w:rPr>
        <w:t>工程学院（Faculty of Engineering）：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  <w:t>2022年1月1日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  <w:tab/>
      </w:r>
    </w:p>
    <w:p>
      <w:pPr>
        <w:ind w:firstLine="420"/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</w:rPr>
        <w:t>理学院 （Faculty of Science）：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  <w:t>2021年11月15日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z w:val="30"/>
          <w:szCs w:val="30"/>
        </w:rPr>
        <w:tab/>
      </w:r>
    </w:p>
    <w:p>
      <w:pPr>
        <w:pStyle w:val="12"/>
        <w:jc w:val="both"/>
        <w:rPr>
          <w:rFonts w:hint="default" w:ascii="Times New Roman" w:hAnsi="Times New Roman" w:eastAsia="华文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z w:val="30"/>
          <w:szCs w:val="30"/>
        </w:rPr>
        <w:t>新加坡南洋理工大学：</w:t>
      </w:r>
      <w:r>
        <w:rPr>
          <w:rFonts w:hint="default" w:ascii="Times New Roman" w:hAnsi="Times New Roman" w:eastAsia="华文仿宋" w:cs="Times New Roman"/>
          <w:color w:val="000000"/>
          <w:sz w:val="30"/>
          <w:szCs w:val="30"/>
        </w:rPr>
        <w:t>2022年1月31日</w:t>
      </w:r>
    </w:p>
    <w:p>
      <w:pPr>
        <w:pStyle w:val="12"/>
        <w:jc w:val="both"/>
        <w:rPr>
          <w:rStyle w:val="9"/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z w:val="30"/>
          <w:szCs w:val="30"/>
        </w:rPr>
        <w:t>新加坡科技设计大学：</w:t>
      </w:r>
      <w:r>
        <w:rPr>
          <w:rFonts w:hint="default" w:ascii="Times New Roman" w:hAnsi="Times New Roman" w:eastAsia="华文仿宋" w:cs="Times New Roman"/>
          <w:color w:val="000000"/>
          <w:sz w:val="30"/>
          <w:szCs w:val="30"/>
        </w:rPr>
        <w:t>2022年2月28日</w:t>
      </w:r>
    </w:p>
    <w:bookmarkEnd w:id="7"/>
    <w:p>
      <w:pPr>
        <w:pStyle w:val="12"/>
        <w:jc w:val="both"/>
        <w:rPr>
          <w:rStyle w:val="9"/>
          <w:rFonts w:hint="default" w:ascii="Times New Roman" w:hAnsi="Times New Roman" w:eastAsia="华文仿宋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初选通知：</w:t>
      </w:r>
    </w:p>
    <w:p>
      <w:pPr>
        <w:pStyle w:val="12"/>
        <w:jc w:val="both"/>
        <w:rPr>
          <w:rStyle w:val="9"/>
          <w:rFonts w:hint="default" w:ascii="Times New Roman" w:hAnsi="Times New Roman" w:eastAsia="华文仿宋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进入初选的申请人将于2022年6月收到通知。</w:t>
      </w:r>
    </w:p>
    <w:p>
      <w:pPr>
        <w:pStyle w:val="12"/>
        <w:jc w:val="both"/>
        <w:rPr>
          <w:rStyle w:val="9"/>
          <w:rFonts w:hint="default" w:ascii="Times New Roman" w:hAnsi="Times New Roman" w:eastAsia="华文仿宋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华文仿宋" w:cs="Times New Roman"/>
          <w:sz w:val="30"/>
          <w:szCs w:val="30"/>
        </w:rPr>
        <w:t>其他事项</w:t>
      </w:r>
    </w:p>
    <w:p>
      <w:pPr>
        <w:pStyle w:val="12"/>
        <w:jc w:val="both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如果申请成功，奖学金获得者将签署一份同意书，同意遵守奖学金协议中的相关条款。本项目无服务期限。</w:t>
      </w:r>
    </w:p>
    <w:p>
      <w:pPr>
        <w:rPr>
          <w:rFonts w:hint="default" w:ascii="Times New Roman" w:hAnsi="Times New Roman" w:eastAsia="华文仿宋" w:cs="Times New Roman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862C7"/>
    <w:multiLevelType w:val="multilevel"/>
    <w:tmpl w:val="04A862C7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69507B"/>
    <w:multiLevelType w:val="multilevel"/>
    <w:tmpl w:val="1E6950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D"/>
    <w:rsid w:val="00036207"/>
    <w:rsid w:val="0005056E"/>
    <w:rsid w:val="0005494A"/>
    <w:rsid w:val="00097699"/>
    <w:rsid w:val="000B23D5"/>
    <w:rsid w:val="00145CC7"/>
    <w:rsid w:val="001B136F"/>
    <w:rsid w:val="001C0242"/>
    <w:rsid w:val="001E4C0C"/>
    <w:rsid w:val="0031231C"/>
    <w:rsid w:val="00336960"/>
    <w:rsid w:val="00432339"/>
    <w:rsid w:val="004347BB"/>
    <w:rsid w:val="00572418"/>
    <w:rsid w:val="00662A9B"/>
    <w:rsid w:val="006A500C"/>
    <w:rsid w:val="007256C9"/>
    <w:rsid w:val="00727FE6"/>
    <w:rsid w:val="00876742"/>
    <w:rsid w:val="008A0B2E"/>
    <w:rsid w:val="008E67F6"/>
    <w:rsid w:val="009428AD"/>
    <w:rsid w:val="009542CF"/>
    <w:rsid w:val="009E4601"/>
    <w:rsid w:val="00A46343"/>
    <w:rsid w:val="00B37700"/>
    <w:rsid w:val="00B37F4E"/>
    <w:rsid w:val="00B40B86"/>
    <w:rsid w:val="00B438BD"/>
    <w:rsid w:val="00BC1139"/>
    <w:rsid w:val="00BD20CF"/>
    <w:rsid w:val="00C75521"/>
    <w:rsid w:val="00C85889"/>
    <w:rsid w:val="00CB14C4"/>
    <w:rsid w:val="00CE3A16"/>
    <w:rsid w:val="00D86695"/>
    <w:rsid w:val="00D969DF"/>
    <w:rsid w:val="00DB7A82"/>
    <w:rsid w:val="00EC4C6E"/>
    <w:rsid w:val="00ED530A"/>
    <w:rsid w:val="00FE76CA"/>
    <w:rsid w:val="06963E6C"/>
    <w:rsid w:val="09B273BD"/>
    <w:rsid w:val="11DC7A7D"/>
    <w:rsid w:val="17CF3BE0"/>
    <w:rsid w:val="180970F2"/>
    <w:rsid w:val="3ADE5D64"/>
    <w:rsid w:val="45523794"/>
    <w:rsid w:val="54FB1595"/>
    <w:rsid w:val="5B9718EC"/>
    <w:rsid w:val="5D7D1CE0"/>
    <w:rsid w:val="64122457"/>
    <w:rsid w:val="64AF5EF8"/>
    <w:rsid w:val="661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/>
      <w:jc w:val="left"/>
    </w:pPr>
    <w:rPr>
      <w:kern w:val="0"/>
      <w:sz w:val="22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No Spacing1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List Paragraph1"/>
    <w:basedOn w:val="1"/>
    <w:qFormat/>
    <w:uiPriority w:val="34"/>
    <w:pPr>
      <w:ind w:firstLine="420" w:firstLineChars="200"/>
    </w:pPr>
  </w:style>
  <w:style w:type="character" w:customStyle="1" w:styleId="14">
    <w:name w:val="Comment Text Char"/>
    <w:basedOn w:val="8"/>
    <w:link w:val="2"/>
    <w:semiHidden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5">
    <w:name w:val="Balloon Text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Header Char"/>
    <w:basedOn w:val="8"/>
    <w:link w:val="5"/>
    <w:uiPriority w:val="99"/>
    <w:rPr>
      <w:sz w:val="18"/>
      <w:szCs w:val="18"/>
    </w:rPr>
  </w:style>
  <w:style w:type="character" w:customStyle="1" w:styleId="17">
    <w:name w:val="Footer Char"/>
    <w:basedOn w:val="8"/>
    <w:link w:val="4"/>
    <w:uiPriority w:val="99"/>
    <w:rPr>
      <w:sz w:val="18"/>
      <w:szCs w:val="18"/>
    </w:rPr>
  </w:style>
  <w:style w:type="table" w:customStyle="1" w:styleId="18">
    <w:name w:val="Table Grid Light1"/>
    <w:basedOn w:val="6"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19">
    <w:name w:val="List Paragraph"/>
    <w:basedOn w:val="1"/>
    <w:uiPriority w:val="99"/>
    <w:pPr>
      <w:ind w:left="720"/>
      <w:contextualSpacing/>
    </w:pPr>
  </w:style>
  <w:style w:type="paragraph" w:styleId="20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SG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cid:836d3867-2119-4b8c-87a5-5de2ba509f23@icloud.com" TargetMode="Externa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509</Words>
  <Characters>2907</Characters>
  <Lines>24</Lines>
  <Paragraphs>6</Paragraphs>
  <TotalTime>24</TotalTime>
  <ScaleCrop>false</ScaleCrop>
  <LinksUpToDate>false</LinksUpToDate>
  <CharactersWithSpaces>3410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2020-11-05T05:35:00Z</dcterms:created>
  <dc:creator>苏和</dc:creator>
  <cp:lastModifiedBy>user1</cp:lastModifiedBy>
  <dcterms:modified xsi:type="dcterms:W3CDTF">2021-11-29T06:43:41Z</dcterms:modified>
  <dc:title>新加坡硕博连读奖学金项目简介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2021-11-02T04:45:12Z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  <property fmtid="{D5CDD505-2E9C-101B-9397-08002B2CF9AE}" pid="10" name="ICV">
    <vt:lpwstr>AA19BD64B34A4A81B9D9C0E9366D2355</vt:lpwstr>
  </property>
</Properties>
</file>